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88" w:rsidRDefault="00C55788" w:rsidP="00C55788">
      <w:pPr>
        <w:jc w:val="right"/>
      </w:pPr>
      <w:r>
        <w:t>Приложение 5</w:t>
      </w:r>
    </w:p>
    <w:p w:rsidR="00C55788" w:rsidRDefault="00C55788" w:rsidP="00C55788">
      <w:pPr>
        <w:jc w:val="right"/>
      </w:pPr>
    </w:p>
    <w:p w:rsidR="00C55788" w:rsidRDefault="00C55788" w:rsidP="00C55788"/>
    <w:p w:rsidR="00C55788" w:rsidRDefault="00C55788" w:rsidP="00C55788">
      <w:pPr>
        <w:jc w:val="center"/>
      </w:pPr>
      <w:r>
        <w:t>Критерии определения победителей</w:t>
      </w:r>
    </w:p>
    <w:p w:rsidR="00C55788" w:rsidRDefault="00C55788" w:rsidP="00C55788">
      <w:pPr>
        <w:jc w:val="center"/>
      </w:pPr>
      <w:r>
        <w:t>конкурсного отбора на Конкурс молодежных проектов «Общественное признание Адмиралтейского района Санкт-Петербурга»</w:t>
      </w:r>
    </w:p>
    <w:p w:rsidR="00C55788" w:rsidRDefault="00C55788" w:rsidP="00C55788">
      <w:pPr>
        <w:jc w:val="center"/>
      </w:pPr>
    </w:p>
    <w:p w:rsidR="00C55788" w:rsidRDefault="00C55788" w:rsidP="00C55788">
      <w:pPr>
        <w:widowControl w:val="0"/>
        <w:ind w:firstLine="540"/>
        <w:jc w:val="both"/>
      </w:pPr>
    </w:p>
    <w:tbl>
      <w:tblPr>
        <w:tblStyle w:val="TableNormal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C55788" w:rsidTr="00E47E44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 xml:space="preserve">Критерии оценки проекта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rPr>
                <w:b/>
                <w:bCs/>
              </w:rPr>
              <w:t xml:space="preserve">Оценка </w:t>
            </w:r>
            <w:r>
              <w:t>(4-х балльная шкала)</w:t>
            </w:r>
          </w:p>
        </w:tc>
      </w:tr>
      <w:tr w:rsidR="00C55788" w:rsidTr="00E47E44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rPr>
                <w:b/>
                <w:bCs/>
              </w:rPr>
              <w:t xml:space="preserve">Значимость, актуальность и реалистичность проекта </w:t>
            </w:r>
          </w:p>
        </w:tc>
      </w:tr>
      <w:tr w:rsidR="00C55788" w:rsidTr="00E47E44">
        <w:trPr>
          <w:trHeight w:val="3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Значимость, актуальность и реалистичность конкретных целей и  задач, на решение которых направлен проект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Проект имеет высокую значимость для реализации молодежной политики, четко обозначена актуальность его проведения, поставлены реалистичные цели и задачи – 4 балла;</w:t>
            </w:r>
          </w:p>
          <w:p w:rsidR="00C55788" w:rsidRDefault="00C55788" w:rsidP="00E47E44">
            <w:r>
              <w:t>Цели и задачи реалистичны, проект актуален, но соответствие приоритетными направлениями молодежной политики не обосновано  – 3 балла;</w:t>
            </w:r>
          </w:p>
          <w:p w:rsidR="00C55788" w:rsidRDefault="00C55788" w:rsidP="00E47E44">
            <w:r>
              <w:t>Цели и задачи реалистичны и достижимы, но актуальность проведения не высока – 2 балла;</w:t>
            </w:r>
          </w:p>
          <w:p w:rsidR="00C55788" w:rsidRDefault="00C55788" w:rsidP="00E47E44">
            <w:r>
              <w:t>Проект актуален, но задачи не реалистичны – 1 балл;</w:t>
            </w:r>
          </w:p>
          <w:p w:rsidR="00C55788" w:rsidRDefault="00C55788" w:rsidP="00E47E44">
            <w:r>
              <w:t>Проект не актуален и не реалистичен – 0 баллов</w:t>
            </w:r>
          </w:p>
        </w:tc>
      </w:tr>
      <w:tr w:rsidR="00C55788" w:rsidTr="00E47E44">
        <w:trPr>
          <w:trHeight w:val="30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Взаимосвязь и последовательность мероприятий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Проект выстроен логично, последовательность мероприятий позволяет достичь запланированных результатов, четко прослеживается взаимосвязь всех мероприятий проекта – 4 балла;</w:t>
            </w:r>
          </w:p>
          <w:p w:rsidR="00C55788" w:rsidRDefault="00C55788" w:rsidP="00E47E44">
            <w:r>
              <w:t>Последовательность мероприятий логична – 3 балла;</w:t>
            </w:r>
          </w:p>
          <w:p w:rsidR="00C55788" w:rsidRDefault="00C55788" w:rsidP="00E47E44">
            <w:r>
              <w:t>Последовательность выстроена логично, однако часть мероприятий целесообразно исключить – 2 балла;</w:t>
            </w:r>
          </w:p>
          <w:p w:rsidR="00C55788" w:rsidRDefault="00C55788" w:rsidP="00E47E44">
            <w:r>
              <w:t>Взаимосвязь мероприятий ясна не полностью – 1 балл;</w:t>
            </w:r>
          </w:p>
          <w:p w:rsidR="00C55788" w:rsidRDefault="00C55788" w:rsidP="00E47E44">
            <w:r>
              <w:t>Мероприятия не позволяют достичь запланированных результатов – 0 баллов</w:t>
            </w:r>
          </w:p>
        </w:tc>
      </w:tr>
      <w:tr w:rsidR="00C55788" w:rsidTr="00E47E44">
        <w:trPr>
          <w:trHeight w:val="30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Наличие мероприятий, направленных на повышение профессиональной и социальной компетентности руководителей и членов социально ориентированных некоммерческих организаций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В рамках проекта предусмотрены мероприятия, направленные на повышение профессиональной и социальной компетентности руководителей и членов некоммерческих организаций – 4 балла;</w:t>
            </w:r>
          </w:p>
          <w:p w:rsidR="00C55788" w:rsidRDefault="00C55788" w:rsidP="00E47E44">
            <w:r>
              <w:t>Предусмотрены мероприятия, косвенно направленные на повышение профессиональной и социальной компетентности – 2 балла;</w:t>
            </w:r>
          </w:p>
          <w:p w:rsidR="00C55788" w:rsidRDefault="00C55788" w:rsidP="00E47E44">
            <w:r>
              <w:t>Мероприятий, направленных на повышение профессиональной и социальной компетентности не предусмотрено – 0 баллов</w:t>
            </w:r>
          </w:p>
        </w:tc>
      </w:tr>
      <w:tr w:rsidR="00C55788" w:rsidTr="00E47E44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rPr>
                <w:b/>
                <w:bCs/>
              </w:rPr>
              <w:t>Социальная эффективность</w:t>
            </w:r>
          </w:p>
        </w:tc>
      </w:tr>
      <w:tr w:rsidR="00C55788" w:rsidTr="00E47E44">
        <w:trPr>
          <w:trHeight w:val="2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Наличие объективных показателей результативности реализации проекта и их соответствие задачам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В проекте четко обозначены показатели результативности – 4 балла;</w:t>
            </w:r>
          </w:p>
          <w:p w:rsidR="00C55788" w:rsidRDefault="00C55788" w:rsidP="00E47E44">
            <w:r>
              <w:t>Показатели результативности в целом соответствуют задачам проекта – 3 балла;</w:t>
            </w:r>
          </w:p>
          <w:p w:rsidR="00C55788" w:rsidRDefault="00C55788" w:rsidP="00E47E44">
            <w:r>
              <w:t>Показатели результативности проекта обозначены, но они не соответствуют задачам проекта – 2 балла;</w:t>
            </w:r>
          </w:p>
          <w:p w:rsidR="00C55788" w:rsidRDefault="00C55788" w:rsidP="00E47E44">
            <w:r>
              <w:t>Показатели проекта отсутствуют – 0 баллов</w:t>
            </w:r>
          </w:p>
        </w:tc>
      </w:tr>
      <w:tr w:rsidR="00C55788" w:rsidTr="00E47E44">
        <w:trPr>
          <w:trHeight w:val="3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Степень влияния мероприятий проекта на улучшение состояния целевой группы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Мероприятия проекта однозначно окажут положительное влияние на состояние целевой группы - 4 балла,</w:t>
            </w:r>
          </w:p>
          <w:p w:rsidR="00C55788" w:rsidRDefault="00C55788" w:rsidP="00E47E44">
            <w:r>
              <w:t>Мероприятия проекта с большой долей вероятности окажут положительное влияние на состояние целевой группы – 3 балла;</w:t>
            </w:r>
          </w:p>
          <w:p w:rsidR="00C55788" w:rsidRDefault="00C55788" w:rsidP="00E47E44">
            <w:r>
              <w:t>Мероприятия проекта с меньшей  долей вероятности окажут положительное влияние на состояние целевой группы – 2 балла;</w:t>
            </w:r>
          </w:p>
          <w:p w:rsidR="00C55788" w:rsidRDefault="00C55788" w:rsidP="00E47E44">
            <w:r>
              <w:t>Мероприятия никаким образом не повлияют на состояние целевой группы – 1 балл;</w:t>
            </w:r>
          </w:p>
          <w:p w:rsidR="00C55788" w:rsidRDefault="00C55788" w:rsidP="00E47E44">
            <w:r>
              <w:t xml:space="preserve">Мероприятия отрицательно повлияют на состояние целевой группы – 0 баллов </w:t>
            </w:r>
          </w:p>
        </w:tc>
      </w:tr>
      <w:tr w:rsidR="00C55788" w:rsidTr="00E47E44">
        <w:trPr>
          <w:trHeight w:val="1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 xml:space="preserve">Степень вовлеченности молодежи в организацию проекта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Молодежь играет ключевую роль  на всех стадиях реализации проекта – 4 балла;</w:t>
            </w:r>
          </w:p>
          <w:p w:rsidR="00C55788" w:rsidRDefault="00C55788" w:rsidP="00E47E44">
            <w:r>
              <w:t>Молодежь участвует в реализации проекта, при этом роль молодежи не значительна – 2 балла;</w:t>
            </w:r>
          </w:p>
          <w:p w:rsidR="00C55788" w:rsidRDefault="00C55788" w:rsidP="00E47E44">
            <w:r>
              <w:t>Молодежь является только получателем услуг – 0 баллов</w:t>
            </w:r>
          </w:p>
        </w:tc>
      </w:tr>
      <w:tr w:rsidR="00C55788" w:rsidTr="00E47E44">
        <w:trPr>
          <w:trHeight w:val="1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Число муниципальных образований, на территории которых реализуется проект социально ориентированной организацией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4 МО и более  – 4 балла,</w:t>
            </w:r>
          </w:p>
          <w:p w:rsidR="00C55788" w:rsidRDefault="00C55788" w:rsidP="00E47E44">
            <w:r>
              <w:t>3  МО – 3 балла,</w:t>
            </w:r>
          </w:p>
          <w:p w:rsidR="00C55788" w:rsidRDefault="00C55788" w:rsidP="00E47E44">
            <w:r>
              <w:t>2 МО – 2 балла,</w:t>
            </w:r>
          </w:p>
          <w:p w:rsidR="00C55788" w:rsidRDefault="00C55788" w:rsidP="00E47E44">
            <w:r>
              <w:t>1 МО – 1 балл</w:t>
            </w:r>
          </w:p>
        </w:tc>
      </w:tr>
      <w:tr w:rsidR="00C55788" w:rsidTr="00E47E44">
        <w:trPr>
          <w:trHeight w:val="3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Медиаплан проекта (информационное сопровождение: наличие публикаций в печатных и электронных СМИ)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Организовано широкое  информационное сопровождение, электронные, печатные СМИ, телевидение  – 4 балла;</w:t>
            </w:r>
          </w:p>
          <w:p w:rsidR="00C55788" w:rsidRDefault="00C55788" w:rsidP="00E47E44">
            <w:r>
              <w:t>Информационное сопровождение ведется в электронных и печатных СМИ – 3 балла;</w:t>
            </w:r>
          </w:p>
          <w:p w:rsidR="00C55788" w:rsidRDefault="00C55788" w:rsidP="00E47E44">
            <w:r>
              <w:t xml:space="preserve">Информационное сопровождение ведется только на интернет </w:t>
            </w:r>
            <w:proofErr w:type="gramStart"/>
            <w:r>
              <w:t>ресурсах</w:t>
            </w:r>
            <w:proofErr w:type="gramEnd"/>
            <w:r>
              <w:t xml:space="preserve"> – 2 балла;</w:t>
            </w:r>
          </w:p>
          <w:p w:rsidR="00C55788" w:rsidRDefault="00C55788" w:rsidP="00E47E44">
            <w:r>
              <w:t>Информационное сопровождение ведется только на собственном источнике информации – 1 балл;</w:t>
            </w:r>
          </w:p>
          <w:p w:rsidR="00C55788" w:rsidRDefault="00C55788" w:rsidP="00E47E44">
            <w:r>
              <w:t>Не организовано информационное сопровождение проекта – 0 баллов.</w:t>
            </w:r>
          </w:p>
        </w:tc>
      </w:tr>
      <w:tr w:rsidR="00C55788" w:rsidTr="00E47E44">
        <w:trPr>
          <w:trHeight w:val="2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 xml:space="preserve">Устойчивость результатов проекта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Деятельность будет продолжена после окончания проекта – 4 балла;</w:t>
            </w:r>
          </w:p>
          <w:p w:rsidR="00C55788" w:rsidRDefault="00C55788" w:rsidP="00E47E44">
            <w:r>
              <w:t>Деятельность будет частично продолжена – будет вестись не на всей территории проекта или сохранятся только отдельные элементы  – 2 балла;</w:t>
            </w:r>
          </w:p>
          <w:p w:rsidR="00C55788" w:rsidRDefault="00C55788" w:rsidP="00E47E44">
            <w:r>
              <w:t>Проект не будет продолжен после его реализации – 0 баллов.</w:t>
            </w:r>
          </w:p>
        </w:tc>
      </w:tr>
      <w:tr w:rsidR="00C55788" w:rsidTr="00E47E44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rPr>
                <w:b/>
                <w:bCs/>
              </w:rPr>
              <w:t>Профессиональная компетенция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/>
        </w:tc>
      </w:tr>
      <w:tr w:rsidR="00C55788" w:rsidTr="00E47E44">
        <w:trPr>
          <w:trHeight w:val="3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Наличие информации о деятельности участника конкурса в сети «Интернет», средствах массовой информации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Деятельность номинанта (организации) регулярно освещается в печатных и электронных СМИ – 4 балла;</w:t>
            </w:r>
          </w:p>
          <w:p w:rsidR="00C55788" w:rsidRDefault="00C55788" w:rsidP="00E47E44">
            <w:r>
              <w:t>Деятельность номинанта (организации) освещается в электронных СМИ – 3 балла;</w:t>
            </w:r>
          </w:p>
          <w:p w:rsidR="00C55788" w:rsidRDefault="00C55788" w:rsidP="00E47E44">
            <w:r>
              <w:t>Деятельность номинанта (организации) освещается только на собственном источнике информации – 2 балла</w:t>
            </w:r>
          </w:p>
          <w:p w:rsidR="00C55788" w:rsidRDefault="00C55788" w:rsidP="00E47E44">
            <w:r>
              <w:t>Информации о деятельности номинанта (организации) нет по причине недавнего существования организации – 1 балла</w:t>
            </w:r>
          </w:p>
          <w:p w:rsidR="00C55788" w:rsidRDefault="00C55788" w:rsidP="00E47E44">
            <w:r>
              <w:t>Информации о деятельности номинанта (организации) нет – 0 балл</w:t>
            </w:r>
          </w:p>
        </w:tc>
      </w:tr>
      <w:tr w:rsidR="00C55788" w:rsidTr="00E47E44">
        <w:trPr>
          <w:trHeight w:val="2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Наличие опыта осуществления деятельности, предполагаемой по проекту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Номинант (организация) обладает большим опытом деятельности в сфере реализации молодежных проектов  – 4 балла;</w:t>
            </w:r>
          </w:p>
          <w:p w:rsidR="00C55788" w:rsidRDefault="00C55788" w:rsidP="00E47E44">
            <w:r>
              <w:t>У номинанта (организации) имеется разовый или незначительный опыт реализации молодежных проектов – 2 балла;</w:t>
            </w:r>
          </w:p>
          <w:p w:rsidR="00C55788" w:rsidRDefault="00C55788" w:rsidP="00E47E44">
            <w:r>
              <w:t>Номинант (организация) не имеет опыта реализации молодежных</w:t>
            </w:r>
            <w:r>
              <w:rPr>
                <w:color w:val="FF0000"/>
                <w:u w:color="FF0000"/>
              </w:rPr>
              <w:t xml:space="preserve"> </w:t>
            </w:r>
            <w:r>
              <w:t>проектов – 0 баллов</w:t>
            </w:r>
          </w:p>
        </w:tc>
      </w:tr>
      <w:tr w:rsidR="00C55788" w:rsidTr="00E47E44">
        <w:trPr>
          <w:trHeight w:val="2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Соответствие квалификации и опыта исполнителей проекта запланированной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Оценивается  согласно приложенным резюме:</w:t>
            </w:r>
          </w:p>
          <w:p w:rsidR="00C55788" w:rsidRDefault="00C55788" w:rsidP="00E47E44">
            <w:r>
              <w:t>Квалификация и опыт исполнителей проекта соответствует запланированной деятельности – 4 балла;</w:t>
            </w:r>
          </w:p>
          <w:p w:rsidR="00C55788" w:rsidRDefault="00C55788" w:rsidP="00E47E44">
            <w:r>
              <w:t>Квалификация и опыт исполнителей проекта частично соответствует запланированной деятельности – 2 балла,</w:t>
            </w:r>
          </w:p>
          <w:p w:rsidR="00C55788" w:rsidRDefault="00C55788" w:rsidP="00E47E44">
            <w:r>
              <w:t>Квалификация и опыт исполнителей проекта не соответствует запланированной деятельности – 0 баллов</w:t>
            </w:r>
          </w:p>
        </w:tc>
      </w:tr>
      <w:tr w:rsidR="00C55788" w:rsidTr="00E47E44">
        <w:trPr>
          <w:trHeight w:val="2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 xml:space="preserve">Наличие необходимой для реализации проекта ресурсной  базы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 xml:space="preserve">Для реализации проекта номинант (организация) обладает необходимой ресурсной  базой и привлекает значительные </w:t>
            </w:r>
            <w:proofErr w:type="spellStart"/>
            <w:r>
              <w:t>неденежные</w:t>
            </w:r>
            <w:proofErr w:type="spellEnd"/>
            <w:r>
              <w:t xml:space="preserve"> ресурсы для выполнения проекта – 4 балла;</w:t>
            </w:r>
          </w:p>
          <w:p w:rsidR="00C55788" w:rsidRDefault="00C55788" w:rsidP="00E47E44">
            <w:r>
              <w:t xml:space="preserve">Номинант (организация)  обладает незначительной ресурсной базой и привлекает незначительные </w:t>
            </w:r>
            <w:proofErr w:type="spellStart"/>
            <w:r>
              <w:t>неденежные</w:t>
            </w:r>
            <w:proofErr w:type="spellEnd"/>
            <w:r>
              <w:t xml:space="preserve"> ресурсы для выполнения проекта - 2 балла;</w:t>
            </w:r>
          </w:p>
          <w:p w:rsidR="00C55788" w:rsidRDefault="00C55788" w:rsidP="00E47E44">
            <w:r>
              <w:t>Номинант (организация)  не вкладывает в реализацию проекта собственных ресурсов – 0 баллов</w:t>
            </w:r>
          </w:p>
        </w:tc>
      </w:tr>
      <w:tr w:rsidR="00C55788" w:rsidTr="00E47E44">
        <w:trPr>
          <w:trHeight w:val="48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Наличие партнерских отношений с органами исполнительной власти, органами местного самоуправления, коммерческими и некоммерческими организациями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788" w:rsidRDefault="00C55788" w:rsidP="00E47E44">
            <w:r>
              <w:t>Номинант (организация)  имеет большой опыт партнерского взаимодействия с органами государственной власти Санкт-Петербурга, органами местного самоуправления, некоммерческими и коммерческими организациями– 4 балла;</w:t>
            </w:r>
          </w:p>
          <w:p w:rsidR="00C55788" w:rsidRDefault="00C55788" w:rsidP="00E47E44">
            <w:r>
              <w:t xml:space="preserve">Номинант (организация)  имеет разовый или незначительный опыт партнерского взаимодействия с органами государственной власти Санкт-Петербурга, органами местного самоуправления, некоммерческими и коммерческими организациями – 3 балла, </w:t>
            </w:r>
          </w:p>
          <w:p w:rsidR="00C55788" w:rsidRDefault="00C55788" w:rsidP="00E47E44">
            <w:r>
              <w:t>У номинанта (организации)  налажены партнерские взаимоотношения с некоммерческими и коммерческими организациями, но нет опыта взаимодействия с органами государственной власти  – 2 балла;</w:t>
            </w:r>
          </w:p>
          <w:p w:rsidR="00C55788" w:rsidRDefault="00C55788" w:rsidP="00E47E44">
            <w:r>
              <w:t>У номинанта (организации)  нет партнерских отношений с указанными организациями по причине недавнего существования – 1 балл;</w:t>
            </w:r>
          </w:p>
          <w:p w:rsidR="00C55788" w:rsidRDefault="00C55788" w:rsidP="00E47E44">
            <w:r>
              <w:t>У номинанта (организации)  нет партнерских отношений с указанными организациями – 0 баллов.</w:t>
            </w:r>
          </w:p>
        </w:tc>
      </w:tr>
    </w:tbl>
    <w:p w:rsidR="00C55788" w:rsidRDefault="00C55788" w:rsidP="00C55788">
      <w:pPr>
        <w:widowControl w:val="0"/>
        <w:jc w:val="both"/>
      </w:pPr>
    </w:p>
    <w:p w:rsidR="00C55788" w:rsidRDefault="00C55788" w:rsidP="00C55788">
      <w:pPr>
        <w:widowControl w:val="0"/>
        <w:ind w:firstLine="540"/>
        <w:jc w:val="both"/>
      </w:pPr>
    </w:p>
    <w:p w:rsidR="00796672" w:rsidRDefault="00796672">
      <w:bookmarkStart w:id="0" w:name="_GoBack"/>
      <w:bookmarkEnd w:id="0"/>
    </w:p>
    <w:sectPr w:rsidR="00796672">
      <w:footerReference w:type="default" r:id="rId7"/>
      <w:pgSz w:w="11900" w:h="16840"/>
      <w:pgMar w:top="851" w:right="709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F2" w:rsidRDefault="006A52F2" w:rsidP="00C55788">
      <w:r>
        <w:separator/>
      </w:r>
    </w:p>
  </w:endnote>
  <w:endnote w:type="continuationSeparator" w:id="0">
    <w:p w:rsidR="006A52F2" w:rsidRDefault="006A52F2" w:rsidP="00C5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60" w:rsidRDefault="006A52F2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C557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F2" w:rsidRDefault="006A52F2" w:rsidP="00C55788">
      <w:r>
        <w:separator/>
      </w:r>
    </w:p>
  </w:footnote>
  <w:footnote w:type="continuationSeparator" w:id="0">
    <w:p w:rsidR="006A52F2" w:rsidRDefault="006A52F2" w:rsidP="00C5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E"/>
    <w:rsid w:val="006A52F2"/>
    <w:rsid w:val="00796672"/>
    <w:rsid w:val="00C55788"/>
    <w:rsid w:val="00C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color w:val="auto"/>
      <w:sz w:val="16"/>
      <w:szCs w:val="16"/>
      <w:bdr w:val="none" w:sz="0" w:space="0" w:color="auto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88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C55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5578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5">
    <w:name w:val="footer"/>
    <w:link w:val="a6"/>
    <w:rsid w:val="00C5578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Нижний колонтитул Знак"/>
    <w:basedOn w:val="a0"/>
    <w:link w:val="a5"/>
    <w:rsid w:val="00C557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header"/>
    <w:basedOn w:val="a"/>
    <w:link w:val="a8"/>
    <w:uiPriority w:val="99"/>
    <w:unhideWhenUsed/>
    <w:rsid w:val="00C55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7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color w:val="auto"/>
      <w:sz w:val="16"/>
      <w:szCs w:val="16"/>
      <w:bdr w:val="none" w:sz="0" w:space="0" w:color="auto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88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C55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5578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5">
    <w:name w:val="footer"/>
    <w:link w:val="a6"/>
    <w:rsid w:val="00C5578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Нижний колонтитул Знак"/>
    <w:basedOn w:val="a0"/>
    <w:link w:val="a5"/>
    <w:rsid w:val="00C557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header"/>
    <w:basedOn w:val="a"/>
    <w:link w:val="a8"/>
    <w:uiPriority w:val="99"/>
    <w:unhideWhenUsed/>
    <w:rsid w:val="00C55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7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5993</Characters>
  <Application>Microsoft Office Word</Application>
  <DocSecurity>0</DocSecurity>
  <Lines>49</Lines>
  <Paragraphs>14</Paragraphs>
  <ScaleCrop>false</ScaleCrop>
  <Company>Hewlett-Packard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2018-03-25T22:44:00Z</dcterms:created>
  <dcterms:modified xsi:type="dcterms:W3CDTF">2018-03-25T22:46:00Z</dcterms:modified>
</cp:coreProperties>
</file>